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E61D" w14:textId="77777777" w:rsidR="00511F92" w:rsidRDefault="00C96213">
      <w:pPr>
        <w:pStyle w:val="Textkrper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4BDCDCC" wp14:editId="008CCC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3906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39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C49E21" w14:textId="77777777" w:rsidR="00511F92" w:rsidRDefault="00511F92">
      <w:pPr>
        <w:pStyle w:val="Textkrper"/>
        <w:rPr>
          <w:sz w:val="20"/>
        </w:rPr>
      </w:pPr>
    </w:p>
    <w:p w14:paraId="4DF34FA6" w14:textId="77777777" w:rsidR="00511F92" w:rsidRDefault="00511F92">
      <w:pPr>
        <w:pStyle w:val="Textkrper"/>
        <w:rPr>
          <w:sz w:val="20"/>
        </w:rPr>
      </w:pPr>
    </w:p>
    <w:p w14:paraId="0A437BD5" w14:textId="77777777" w:rsidR="00511F92" w:rsidRDefault="00511F92">
      <w:pPr>
        <w:pStyle w:val="Textkrper"/>
        <w:rPr>
          <w:sz w:val="20"/>
        </w:rPr>
      </w:pPr>
    </w:p>
    <w:p w14:paraId="59F25CC4" w14:textId="77777777" w:rsidR="00511F92" w:rsidRDefault="00511F92">
      <w:pPr>
        <w:pStyle w:val="Textkrper"/>
        <w:rPr>
          <w:sz w:val="20"/>
        </w:rPr>
      </w:pPr>
    </w:p>
    <w:p w14:paraId="41DDA27F" w14:textId="77777777" w:rsidR="00511F92" w:rsidRDefault="00511F92">
      <w:pPr>
        <w:pStyle w:val="Textkrper"/>
        <w:rPr>
          <w:sz w:val="20"/>
        </w:rPr>
      </w:pPr>
    </w:p>
    <w:p w14:paraId="6EAFAD10" w14:textId="77777777" w:rsidR="00511F92" w:rsidRDefault="00511F92">
      <w:pPr>
        <w:pStyle w:val="Textkrper"/>
        <w:rPr>
          <w:sz w:val="20"/>
        </w:rPr>
      </w:pPr>
    </w:p>
    <w:p w14:paraId="648F313A" w14:textId="77777777" w:rsidR="00511F92" w:rsidRDefault="00511F92">
      <w:pPr>
        <w:pStyle w:val="Textkrper"/>
        <w:rPr>
          <w:sz w:val="20"/>
        </w:rPr>
      </w:pPr>
    </w:p>
    <w:p w14:paraId="646065FE" w14:textId="77777777" w:rsidR="00511F92" w:rsidRDefault="00511F92">
      <w:pPr>
        <w:pStyle w:val="Textkrper"/>
        <w:rPr>
          <w:sz w:val="20"/>
        </w:rPr>
      </w:pPr>
    </w:p>
    <w:p w14:paraId="5DD2E145" w14:textId="77777777" w:rsidR="00511F92" w:rsidRPr="00061E06" w:rsidRDefault="00511F92">
      <w:pPr>
        <w:pStyle w:val="Textkrper"/>
        <w:spacing w:before="11"/>
        <w:rPr>
          <w:rFonts w:asciiTheme="minorHAnsi" w:hAnsiTheme="minorHAnsi" w:cstheme="minorHAnsi"/>
          <w:sz w:val="25"/>
        </w:rPr>
      </w:pPr>
    </w:p>
    <w:p w14:paraId="1F939620" w14:textId="6AB49645" w:rsidR="00511F92" w:rsidRPr="00061E06" w:rsidRDefault="00C96213" w:rsidP="00061E06">
      <w:pPr>
        <w:spacing w:before="89"/>
        <w:jc w:val="center"/>
        <w:rPr>
          <w:rFonts w:asciiTheme="minorHAnsi" w:hAnsiTheme="minorHAnsi" w:cstheme="minorHAnsi"/>
          <w:color w:val="000000"/>
        </w:rPr>
      </w:pPr>
      <w:r w:rsidRPr="00061E06">
        <w:rPr>
          <w:rFonts w:asciiTheme="minorHAnsi" w:hAnsiTheme="minorHAnsi" w:cstheme="minorHAnsi"/>
          <w:b/>
          <w:i/>
          <w:sz w:val="28"/>
        </w:rPr>
        <w:t xml:space="preserve">Kennziffer: </w:t>
      </w:r>
      <w:r w:rsidR="002A70D8">
        <w:rPr>
          <w:rFonts w:asciiTheme="minorHAnsi" w:hAnsiTheme="minorHAnsi" w:cstheme="minorHAnsi"/>
          <w:color w:val="000000"/>
        </w:rPr>
        <w:t>Mech</w:t>
      </w:r>
      <w:r w:rsidR="00061E06" w:rsidRPr="00061E06">
        <w:rPr>
          <w:rFonts w:asciiTheme="minorHAnsi" w:hAnsiTheme="minorHAnsi" w:cstheme="minorHAnsi"/>
          <w:color w:val="000000"/>
        </w:rPr>
        <w:t>-20</w:t>
      </w:r>
      <w:r w:rsidR="008907AE">
        <w:rPr>
          <w:rFonts w:asciiTheme="minorHAnsi" w:hAnsiTheme="minorHAnsi" w:cstheme="minorHAnsi"/>
          <w:color w:val="000000"/>
        </w:rPr>
        <w:t>20</w:t>
      </w:r>
      <w:r w:rsidR="00061E06" w:rsidRPr="00061E06">
        <w:rPr>
          <w:rFonts w:asciiTheme="minorHAnsi" w:hAnsiTheme="minorHAnsi" w:cstheme="minorHAnsi"/>
          <w:color w:val="000000"/>
        </w:rPr>
        <w:t>-0</w:t>
      </w:r>
      <w:r w:rsidR="00875717">
        <w:rPr>
          <w:rFonts w:asciiTheme="minorHAnsi" w:hAnsiTheme="minorHAnsi" w:cstheme="minorHAnsi"/>
          <w:color w:val="000000"/>
        </w:rPr>
        <w:t>1</w:t>
      </w:r>
    </w:p>
    <w:p w14:paraId="62C00DB8" w14:textId="11FD63A9" w:rsidR="00061E06" w:rsidRPr="00700BCA" w:rsidRDefault="009A00BF" w:rsidP="00061E06">
      <w:pPr>
        <w:spacing w:before="89"/>
        <w:jc w:val="center"/>
        <w:rPr>
          <w:rFonts w:asciiTheme="minorHAnsi" w:hAnsiTheme="minorHAnsi" w:cstheme="minorHAnsi"/>
          <w:b/>
          <w:i/>
          <w:sz w:val="43"/>
        </w:rPr>
      </w:pPr>
      <w:r w:rsidRPr="0074697C">
        <w:rPr>
          <w:rFonts w:asciiTheme="minorHAnsi" w:hAnsiTheme="minorHAnsi" w:cstheme="minorHAnsi"/>
          <w:b/>
          <w:color w:val="000000"/>
        </w:rPr>
        <w:t>Unser Kunde ist ein Familienunternehmen des Mittelstands was vor über 50 Jahren gegründet wurde und heute international in der Kunststoffverarbeitung tätig ist. Mit den</w:t>
      </w:r>
      <w:r w:rsidR="00C96213">
        <w:rPr>
          <w:rFonts w:asciiTheme="minorHAnsi" w:hAnsiTheme="minorHAnsi" w:cstheme="minorHAnsi"/>
          <w:b/>
          <w:color w:val="000000"/>
        </w:rPr>
        <w:t xml:space="preserve"> mittlerweile </w:t>
      </w:r>
      <w:r w:rsidRPr="0074697C">
        <w:rPr>
          <w:rFonts w:asciiTheme="minorHAnsi" w:hAnsiTheme="minorHAnsi" w:cstheme="minorHAnsi"/>
          <w:b/>
          <w:color w:val="000000"/>
        </w:rPr>
        <w:t xml:space="preserve">mehr als 200 Mitarbeitern ist man für Namhafte </w:t>
      </w:r>
      <w:r w:rsidR="0074697C" w:rsidRPr="0074697C">
        <w:rPr>
          <w:rFonts w:asciiTheme="minorHAnsi" w:hAnsiTheme="minorHAnsi" w:cstheme="minorHAnsi"/>
          <w:b/>
          <w:color w:val="000000"/>
        </w:rPr>
        <w:t xml:space="preserve">Kunden aus dem Automotive-Sektor </w:t>
      </w:r>
      <w:r w:rsidR="00C96213">
        <w:rPr>
          <w:rFonts w:asciiTheme="minorHAnsi" w:hAnsiTheme="minorHAnsi" w:cstheme="minorHAnsi"/>
          <w:b/>
          <w:color w:val="000000"/>
        </w:rPr>
        <w:t xml:space="preserve">erfolgreich </w:t>
      </w:r>
      <w:r w:rsidR="0074697C" w:rsidRPr="0074697C">
        <w:rPr>
          <w:rFonts w:asciiTheme="minorHAnsi" w:hAnsiTheme="minorHAnsi" w:cstheme="minorHAnsi"/>
          <w:b/>
          <w:color w:val="000000"/>
        </w:rPr>
        <w:t>tätig</w:t>
      </w:r>
      <w:r w:rsidRPr="002B65F1">
        <w:rPr>
          <w:rFonts w:ascii="Arial" w:hAnsi="Arial" w:cs="Arial"/>
          <w:color w:val="000000"/>
        </w:rPr>
        <w:t>.</w:t>
      </w:r>
      <w:r w:rsidR="0074697C">
        <w:rPr>
          <w:rFonts w:ascii="Arial" w:hAnsi="Arial" w:cs="Arial"/>
          <w:color w:val="000000"/>
        </w:rPr>
        <w:br/>
      </w:r>
    </w:p>
    <w:p w14:paraId="22DFDCD3" w14:textId="63879FA0" w:rsidR="00061E06" w:rsidRPr="00700BCA" w:rsidRDefault="002A70D8" w:rsidP="00061E06">
      <w:pPr>
        <w:adjustRightInd w:val="0"/>
        <w:rPr>
          <w:rFonts w:asciiTheme="minorHAnsi" w:hAnsiTheme="minorHAnsi" w:cstheme="minorHAnsi"/>
          <w:color w:val="00000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Mechatroniker mit guter Erfahrung in </w:t>
      </w:r>
      <w:r w:rsidR="00756025">
        <w:rPr>
          <w:rFonts w:asciiTheme="minorHAnsi" w:hAnsiTheme="minorHAnsi" w:cstheme="minorHAnsi"/>
          <w:b/>
          <w:bCs/>
          <w:color w:val="000000"/>
          <w:sz w:val="40"/>
          <w:szCs w:val="40"/>
        </w:rPr>
        <w:t>SPS-Programmie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</w:rPr>
        <w:t>rung</w:t>
      </w:r>
      <w:r w:rsidR="00756025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061E06" w:rsidRPr="00700BCA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(m/w/d) </w:t>
      </w:r>
    </w:p>
    <w:p w14:paraId="01275A75" w14:textId="77777777" w:rsidR="00061E06" w:rsidRPr="00700BCA" w:rsidRDefault="00061E06" w:rsidP="00061E06">
      <w:pPr>
        <w:adjustRightInd w:val="0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66D2F556" w14:textId="333FF996" w:rsidR="00756025" w:rsidRPr="00B8710A" w:rsidRDefault="00061E06" w:rsidP="00B8710A">
      <w:pPr>
        <w:adjustRightInd w:val="0"/>
        <w:rPr>
          <w:rFonts w:asciiTheme="minorHAnsi" w:hAnsiTheme="minorHAnsi" w:cstheme="minorHAnsi"/>
          <w:color w:val="000000"/>
          <w:sz w:val="23"/>
          <w:szCs w:val="23"/>
        </w:rPr>
      </w:pP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Das </w:t>
      </w:r>
      <w:r w:rsidR="0074697C"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>sind die Aufgaben</w:t>
      </w: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: </w:t>
      </w:r>
    </w:p>
    <w:p w14:paraId="29B31196" w14:textId="7E20443E" w:rsidR="00756025" w:rsidRPr="00B8710A" w:rsidRDefault="00756025" w:rsidP="00A9725F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="Calibri" w:eastAsiaTheme="minorHAnsi" w:hAnsi="Calibri" w:cs="Calibri"/>
          <w:sz w:val="24"/>
          <w:szCs w:val="24"/>
          <w:lang w:eastAsia="en-US" w:bidi="ar-SA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Programmierung und Inbetriebnahme von Automatisierungsanlagen</w:t>
      </w:r>
    </w:p>
    <w:p w14:paraId="65B3A60C" w14:textId="77777777" w:rsidR="00856991" w:rsidRPr="00B8710A" w:rsidRDefault="00756025" w:rsidP="00F01BEB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Störungssuche, Fehlerbehebung und Änderungen an unseren Automatisierungsanlagen</w:t>
      </w:r>
    </w:p>
    <w:p w14:paraId="77BD6C2E" w14:textId="77777777" w:rsidR="00856991" w:rsidRPr="00B8710A" w:rsidRDefault="00856991" w:rsidP="003F14A1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Projektmanagement: Kalkulation von Neuanlagen und Terminplanung</w:t>
      </w:r>
    </w:p>
    <w:p w14:paraId="162C94A6" w14:textId="77777777" w:rsidR="00856991" w:rsidRPr="00B8710A" w:rsidRDefault="00856991" w:rsidP="000C1BFF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Erstellen der technischen Dokumentation</w:t>
      </w:r>
    </w:p>
    <w:p w14:paraId="1021A5AD" w14:textId="0F68E413" w:rsidR="00856991" w:rsidRPr="002A70D8" w:rsidRDefault="00856991" w:rsidP="000C1BFF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bidi="ar-SA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Schulung unserer Produktionsmitarbeiter</w:t>
      </w:r>
    </w:p>
    <w:p w14:paraId="46027788" w14:textId="49DAD633" w:rsidR="002A70D8" w:rsidRPr="002A70D8" w:rsidRDefault="002A70D8" w:rsidP="002A70D8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="Calibri" w:eastAsiaTheme="minorHAnsi" w:hAnsi="Calibri" w:cs="Calibri"/>
          <w:sz w:val="16"/>
          <w:szCs w:val="16"/>
          <w:lang w:eastAsia="en-US" w:bidi="ar-SA"/>
        </w:rPr>
      </w:pPr>
      <w:r w:rsidRPr="002A70D8">
        <w:rPr>
          <w:rFonts w:asciiTheme="minorHAnsi" w:hAnsiTheme="minorHAnsi" w:cstheme="minorHAnsi"/>
          <w:color w:val="000000"/>
          <w:sz w:val="24"/>
          <w:szCs w:val="24"/>
        </w:rPr>
        <w:t>Projektleit</w:t>
      </w:r>
      <w:r>
        <w:rPr>
          <w:rFonts w:asciiTheme="minorHAnsi" w:hAnsiTheme="minorHAnsi" w:cstheme="minorHAnsi"/>
          <w:color w:val="000000"/>
          <w:sz w:val="24"/>
          <w:szCs w:val="24"/>
        </w:rPr>
        <w:t>ung</w:t>
      </w:r>
      <w:bookmarkStart w:id="0" w:name="_GoBack"/>
      <w:bookmarkEnd w:id="0"/>
      <w:r w:rsidRPr="002A70D8">
        <w:rPr>
          <w:rFonts w:asciiTheme="minorHAnsi" w:hAnsiTheme="minorHAnsi" w:cstheme="minorHAnsi"/>
          <w:color w:val="000000"/>
          <w:sz w:val="24"/>
          <w:szCs w:val="24"/>
        </w:rPr>
        <w:t xml:space="preserve"> für die Steuerungstechnik</w:t>
      </w:r>
    </w:p>
    <w:p w14:paraId="27AD13CF" w14:textId="43D09063" w:rsidR="00856991" w:rsidRPr="00856991" w:rsidRDefault="00061E06" w:rsidP="00B8710A">
      <w:pPr>
        <w:adjustRightInd w:val="0"/>
      </w:pP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Das </w:t>
      </w:r>
      <w:r w:rsidR="0074697C"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>sollten Sie mit</w:t>
      </w: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bringen: </w:t>
      </w:r>
    </w:p>
    <w:p w14:paraId="450C3B43" w14:textId="28DB6CF0" w:rsidR="00856991" w:rsidRPr="00856991" w:rsidRDefault="00856991" w:rsidP="00856991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Ingenieur/Techniker/Meister (Elektrotechnik, Mechatronik) oder vergleichbare Qualifikation</w:t>
      </w:r>
    </w:p>
    <w:p w14:paraId="23B1F0BC" w14:textId="047DB17F" w:rsidR="00856991" w:rsidRPr="00B8710A" w:rsidRDefault="00856991" w:rsidP="00335341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Kenntnisse in der SPS-Programmierung (Siemens Simatic S7)</w:t>
      </w:r>
    </w:p>
    <w:p w14:paraId="3A4AF288" w14:textId="77777777" w:rsidR="00856991" w:rsidRPr="00B8710A" w:rsidRDefault="00856991" w:rsidP="00353413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Ausgezeichnetes technisches Verständnis</w:t>
      </w:r>
    </w:p>
    <w:p w14:paraId="4F783B28" w14:textId="77777777" w:rsidR="00856991" w:rsidRPr="00B8710A" w:rsidRDefault="00856991" w:rsidP="00C7120A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Erfahrung in der Inbetriebnahme von Steuerungsanlagen</w:t>
      </w:r>
    </w:p>
    <w:p w14:paraId="14254B89" w14:textId="77777777" w:rsidR="00856991" w:rsidRPr="00B8710A" w:rsidRDefault="00856991" w:rsidP="00C05EE0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Ausgezeichnete kommunikative Fähigkeiten</w:t>
      </w:r>
    </w:p>
    <w:p w14:paraId="225000E4" w14:textId="1E03D594" w:rsidR="00856991" w:rsidRPr="00B8710A" w:rsidRDefault="00856991" w:rsidP="00C05EE0">
      <w:pPr>
        <w:widowControl/>
        <w:numPr>
          <w:ilvl w:val="0"/>
          <w:numId w:val="2"/>
        </w:numPr>
        <w:autoSpaceDE/>
        <w:autoSpaceDN/>
        <w:adjustRightInd w:val="0"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8710A">
        <w:rPr>
          <w:rFonts w:ascii="Calibri" w:eastAsiaTheme="minorHAnsi" w:hAnsi="Calibri" w:cs="Calibri"/>
          <w:sz w:val="24"/>
          <w:szCs w:val="24"/>
          <w:lang w:eastAsia="en-US" w:bidi="ar-SA"/>
        </w:rPr>
        <w:t>Unternehmerisches Denken und Freude am Arbeiten im Team</w:t>
      </w:r>
    </w:p>
    <w:p w14:paraId="6CC44FCD" w14:textId="2B8D2CEC" w:rsidR="00F6469D" w:rsidRPr="00C2523B" w:rsidRDefault="00061E06" w:rsidP="00B8710A">
      <w:pPr>
        <w:widowControl/>
        <w:autoSpaceDE/>
        <w:autoSpaceDN/>
        <w:spacing w:before="100" w:beforeAutospacing="1" w:after="100" w:afterAutospacing="1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Das </w:t>
      </w:r>
      <w:r w:rsidR="0074697C"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>wird geboten</w:t>
      </w:r>
      <w:r w:rsidRPr="0074697C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: </w:t>
      </w:r>
    </w:p>
    <w:p w14:paraId="35F0387C" w14:textId="77777777" w:rsidR="00C2523B" w:rsidRPr="00C2523B" w:rsidRDefault="00F6469D" w:rsidP="00B144AE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color w:val="auto"/>
        </w:rPr>
        <w:t>Interessante und verantwortungsvolle Aufgaben in einem innovativen Familienunternehmen</w:t>
      </w:r>
    </w:p>
    <w:p w14:paraId="336097FF" w14:textId="77777777" w:rsidR="00C2523B" w:rsidRPr="00C2523B" w:rsidRDefault="00F6469D" w:rsidP="00E268C2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rFonts w:cs="Times New Roman"/>
          <w:color w:val="auto"/>
        </w:rPr>
        <w:t xml:space="preserve"> Ausgezeichnete Weiterentwicklungsmöglichkeiten</w:t>
      </w:r>
    </w:p>
    <w:p w14:paraId="1D342EB8" w14:textId="77777777" w:rsidR="00C2523B" w:rsidRPr="00C2523B" w:rsidRDefault="00F6469D" w:rsidP="009F7215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rFonts w:cs="Times New Roman"/>
          <w:color w:val="auto"/>
        </w:rPr>
        <w:t>Offenheit und Teamgeist: Unsere Kultur lebt von offenem Miteinander, aktiver Zusammenarbeit und einer Begeisterung für das, was wir tun</w:t>
      </w:r>
    </w:p>
    <w:p w14:paraId="1B08F883" w14:textId="77777777" w:rsidR="00C2523B" w:rsidRPr="00C2523B" w:rsidRDefault="00F6469D" w:rsidP="00280B97">
      <w:pPr>
        <w:pStyle w:val="Default"/>
        <w:numPr>
          <w:ilvl w:val="0"/>
          <w:numId w:val="2"/>
        </w:numPr>
        <w:autoSpaceDE/>
        <w:autoSpaceDN/>
        <w:spacing w:before="100" w:beforeAutospacing="1" w:after="100" w:afterAutospacing="1"/>
        <w:rPr>
          <w:rFonts w:asciiTheme="minorHAnsi" w:hAnsiTheme="minorHAnsi" w:cstheme="minorHAnsi"/>
        </w:rPr>
      </w:pPr>
      <w:r w:rsidRPr="00C2523B">
        <w:rPr>
          <w:rFonts w:cs="Times New Roman"/>
          <w:color w:val="auto"/>
        </w:rPr>
        <w:t>Vereinbarkeit von Beruf und Familie: Wir legen viel Wert darauf, dass wir Beruf und Privatleben optimal vereinbaren können, z. B. durch flexible Arbeitszeiten</w:t>
      </w:r>
    </w:p>
    <w:p w14:paraId="263F31AA" w14:textId="239C9C29" w:rsidR="0074697C" w:rsidRPr="00C2523B" w:rsidRDefault="00F6469D" w:rsidP="005B776B">
      <w:pPr>
        <w:pStyle w:val="Default"/>
        <w:numPr>
          <w:ilvl w:val="0"/>
          <w:numId w:val="2"/>
        </w:numPr>
        <w:autoSpaceDE/>
        <w:autoSpaceDN/>
        <w:spacing w:before="9" w:beforeAutospacing="1" w:after="100" w:afterAutospacing="1"/>
        <w:rPr>
          <w:rFonts w:asciiTheme="minorHAnsi" w:hAnsiTheme="minorHAnsi" w:cstheme="minorHAnsi"/>
          <w:sz w:val="23"/>
        </w:rPr>
      </w:pPr>
      <w:r w:rsidRPr="00C2523B">
        <w:rPr>
          <w:rFonts w:cs="Times New Roman"/>
          <w:color w:val="auto"/>
        </w:rPr>
        <w:t>Transparente Vergütung: Wir sind dem Tarifvertrag der kunststoffverarbeitenden Industrie im Kreis Lippe angeschlossen und bieten viele attraktive Sozialleistungen</w:t>
      </w:r>
    </w:p>
    <w:sectPr w:rsidR="0074697C" w:rsidRPr="00C2523B">
      <w:footerReference w:type="default" r:id="rId8"/>
      <w:type w:val="continuous"/>
      <w:pgSz w:w="11910" w:h="16840"/>
      <w:pgMar w:top="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69BC9" w14:textId="77777777" w:rsidR="0074697C" w:rsidRDefault="0074697C" w:rsidP="0074697C">
      <w:r>
        <w:separator/>
      </w:r>
    </w:p>
  </w:endnote>
  <w:endnote w:type="continuationSeparator" w:id="0">
    <w:p w14:paraId="0335B42C" w14:textId="77777777" w:rsidR="0074697C" w:rsidRDefault="0074697C" w:rsidP="0074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1FB1" w14:textId="31FD2547" w:rsidR="0074697C" w:rsidRPr="0074697C" w:rsidRDefault="0074697C" w:rsidP="00C2523B">
    <w:pPr>
      <w:tabs>
        <w:tab w:val="left" w:pos="4168"/>
        <w:tab w:val="left" w:pos="7399"/>
      </w:tabs>
      <w:spacing w:line="242" w:lineRule="exact"/>
      <w:ind w:left="118"/>
      <w:jc w:val="center"/>
      <w:rPr>
        <w:rFonts w:asciiTheme="minorHAnsi" w:hAnsiTheme="minorHAnsi" w:cstheme="minorHAnsi"/>
        <w:sz w:val="24"/>
      </w:rPr>
    </w:pPr>
    <w:r w:rsidRPr="0074697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31B4CD" wp14:editId="73C3AB75">
              <wp:simplePos x="0" y="0"/>
              <wp:positionH relativeFrom="page">
                <wp:posOffset>877259</wp:posOffset>
              </wp:positionH>
              <wp:positionV relativeFrom="paragraph">
                <wp:posOffset>105769</wp:posOffset>
              </wp:positionV>
              <wp:extent cx="5727065" cy="0"/>
              <wp:effectExtent l="5715" t="7620" r="10795" b="1143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065" cy="0"/>
                      </a:xfrm>
                      <a:prstGeom prst="line">
                        <a:avLst/>
                      </a:prstGeom>
                      <a:noFill/>
                      <a:ln w="883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F56D1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1pt,8.35pt" to="520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PyHQIAAEE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" strokeweight=".24536mm">
              <w10:wrap type="topAndBottom" anchorx="page"/>
            </v:line>
          </w:pict>
        </mc:Fallback>
      </mc:AlternateContent>
    </w:r>
    <w:r>
      <w:rPr>
        <w:rFonts w:asciiTheme="minorHAnsi" w:hAnsiTheme="minorHAnsi" w:cstheme="minorHAnsi"/>
        <w:b/>
      </w:rPr>
      <w:br/>
    </w:r>
    <w:r w:rsidRPr="00C2523B">
      <w:rPr>
        <w:rFonts w:asciiTheme="minorHAnsi" w:hAnsiTheme="minorHAnsi" w:cstheme="minorHAnsi"/>
        <w:b/>
        <w:sz w:val="24"/>
        <w:szCs w:val="24"/>
      </w:rPr>
      <w:t>VARICON</w:t>
    </w:r>
    <w:r w:rsidRPr="00C2523B">
      <w:rPr>
        <w:rFonts w:asciiTheme="minorHAnsi" w:hAnsiTheme="minorHAnsi" w:cstheme="minorHAnsi"/>
        <w:b/>
        <w:sz w:val="24"/>
        <w:szCs w:val="24"/>
        <w:vertAlign w:val="superscript"/>
      </w:rPr>
      <w:t>®</w:t>
    </w:r>
    <w:r w:rsidRPr="00C2523B">
      <w:rPr>
        <w:rFonts w:asciiTheme="minorHAnsi" w:hAnsiTheme="minorHAnsi" w:cstheme="minorHAnsi"/>
        <w:b/>
        <w:sz w:val="24"/>
        <w:szCs w:val="24"/>
      </w:rPr>
      <w:t>-CONSULTING</w:t>
    </w:r>
    <w:r w:rsidR="00C2523B" w:rsidRPr="00C2523B">
      <w:rPr>
        <w:rFonts w:asciiTheme="minorHAnsi" w:hAnsiTheme="minorHAnsi" w:cstheme="minorHAnsi"/>
        <w:b/>
        <w:sz w:val="24"/>
        <w:szCs w:val="24"/>
      </w:rPr>
      <w:t xml:space="preserve">                </w:t>
    </w:r>
    <w:r w:rsidRPr="0074697C">
      <w:rPr>
        <w:rFonts w:asciiTheme="minorHAnsi" w:hAnsiTheme="minorHAnsi" w:cstheme="minorHAnsi"/>
        <w:b/>
      </w:rPr>
      <w:tab/>
    </w:r>
    <w:r w:rsidRPr="0074697C">
      <w:rPr>
        <w:rFonts w:asciiTheme="minorHAnsi" w:hAnsiTheme="minorHAnsi" w:cstheme="minorHAnsi"/>
        <w:sz w:val="24"/>
      </w:rPr>
      <w:t>Alter Salzweg</w:t>
    </w:r>
    <w:r w:rsidRPr="0074697C">
      <w:rPr>
        <w:rFonts w:asciiTheme="minorHAnsi" w:hAnsiTheme="minorHAnsi" w:cstheme="minorHAnsi"/>
        <w:spacing w:val="-2"/>
        <w:sz w:val="24"/>
      </w:rPr>
      <w:t xml:space="preserve"> </w:t>
    </w:r>
    <w:r w:rsidRPr="0074697C">
      <w:rPr>
        <w:rFonts w:asciiTheme="minorHAnsi" w:hAnsiTheme="minorHAnsi" w:cstheme="minorHAnsi"/>
        <w:sz w:val="24"/>
      </w:rPr>
      <w:t>1</w:t>
    </w:r>
    <w:r w:rsidR="00C2523B">
      <w:rPr>
        <w:rFonts w:asciiTheme="minorHAnsi" w:hAnsiTheme="minorHAnsi" w:cstheme="minorHAnsi"/>
        <w:sz w:val="24"/>
      </w:rPr>
      <w:t xml:space="preserve">, </w:t>
    </w:r>
    <w:r w:rsidRPr="0074697C">
      <w:rPr>
        <w:rFonts w:asciiTheme="minorHAnsi" w:hAnsiTheme="minorHAnsi" w:cstheme="minorHAnsi"/>
        <w:sz w:val="24"/>
      </w:rPr>
      <w:t>D-32584 Löhne</w:t>
    </w:r>
  </w:p>
  <w:p w14:paraId="6BE2BFD6" w14:textId="0FB6726B" w:rsidR="0074697C" w:rsidRPr="0074697C" w:rsidRDefault="0074697C" w:rsidP="00C2523B">
    <w:pPr>
      <w:tabs>
        <w:tab w:val="left" w:pos="3659"/>
      </w:tabs>
      <w:ind w:left="118"/>
      <w:jc w:val="center"/>
      <w:rPr>
        <w:rFonts w:asciiTheme="minorHAnsi" w:hAnsiTheme="minorHAnsi" w:cstheme="minorHAnsi"/>
        <w:sz w:val="24"/>
      </w:rPr>
    </w:pPr>
    <w:r w:rsidRPr="0074697C">
      <w:rPr>
        <w:rFonts w:asciiTheme="minorHAnsi" w:hAnsiTheme="minorHAnsi" w:cstheme="minorHAnsi"/>
        <w:sz w:val="24"/>
      </w:rPr>
      <w:t xml:space="preserve">Tel.: </w:t>
    </w:r>
    <w:r w:rsidR="00C2523B" w:rsidRPr="00C2523B">
      <w:rPr>
        <w:rFonts w:asciiTheme="minorHAnsi" w:hAnsiTheme="minorHAnsi"/>
        <w:sz w:val="24"/>
        <w:szCs w:val="24"/>
      </w:rPr>
      <w:t>+ 49 5732 6875137</w:t>
    </w:r>
    <w:r w:rsidRPr="0074697C">
      <w:rPr>
        <w:rFonts w:asciiTheme="minorHAnsi" w:hAnsiTheme="minorHAnsi" w:cstheme="minorHAnsi"/>
        <w:sz w:val="24"/>
      </w:rPr>
      <w:tab/>
    </w:r>
    <w:hyperlink r:id="rId1" w:history="1">
      <w:r w:rsidRPr="0074697C">
        <w:rPr>
          <w:rStyle w:val="Hyperlink"/>
          <w:rFonts w:asciiTheme="minorHAnsi" w:hAnsiTheme="minorHAnsi" w:cstheme="minorHAnsi"/>
          <w:sz w:val="24"/>
        </w:rPr>
        <w:t>Mail:</w:t>
      </w:r>
      <w:r w:rsidRPr="0074697C">
        <w:rPr>
          <w:rStyle w:val="Hyperlink"/>
          <w:rFonts w:asciiTheme="minorHAnsi" w:hAnsiTheme="minorHAnsi" w:cstheme="minorHAnsi"/>
          <w:spacing w:val="16"/>
          <w:sz w:val="24"/>
        </w:rPr>
        <w:t xml:space="preserve"> </w:t>
      </w:r>
      <w:r w:rsidRPr="0074697C">
        <w:rPr>
          <w:rStyle w:val="Hyperlink"/>
          <w:rFonts w:asciiTheme="minorHAnsi" w:hAnsiTheme="minorHAnsi" w:cstheme="minorHAnsi"/>
          <w:sz w:val="24"/>
        </w:rPr>
        <w:t>michael.mueller@varicon.de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B1F76" w14:textId="77777777" w:rsidR="0074697C" w:rsidRDefault="0074697C" w:rsidP="0074697C">
      <w:r>
        <w:separator/>
      </w:r>
    </w:p>
  </w:footnote>
  <w:footnote w:type="continuationSeparator" w:id="0">
    <w:p w14:paraId="40E7DD70" w14:textId="77777777" w:rsidR="0074697C" w:rsidRDefault="0074697C" w:rsidP="0074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CA6"/>
    <w:multiLevelType w:val="multilevel"/>
    <w:tmpl w:val="DA82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75F6F"/>
    <w:multiLevelType w:val="multilevel"/>
    <w:tmpl w:val="0002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44B9B"/>
    <w:multiLevelType w:val="hybridMultilevel"/>
    <w:tmpl w:val="7EFE3D08"/>
    <w:lvl w:ilvl="0" w:tplc="E68AEC02">
      <w:start w:val="2"/>
      <w:numFmt w:val="decimal"/>
      <w:lvlText w:val="(%1)"/>
      <w:lvlJc w:val="left"/>
      <w:pPr>
        <w:ind w:left="337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de-DE" w:bidi="de-DE"/>
      </w:rPr>
    </w:lvl>
    <w:lvl w:ilvl="1" w:tplc="93883794">
      <w:numFmt w:val="bullet"/>
      <w:lvlText w:val="•"/>
      <w:lvlJc w:val="left"/>
      <w:pPr>
        <w:ind w:left="3972" w:hanging="425"/>
      </w:pPr>
      <w:rPr>
        <w:rFonts w:hint="default"/>
        <w:lang w:val="de-DE" w:eastAsia="de-DE" w:bidi="de-DE"/>
      </w:rPr>
    </w:lvl>
    <w:lvl w:ilvl="2" w:tplc="B25603BC">
      <w:numFmt w:val="bullet"/>
      <w:lvlText w:val="•"/>
      <w:lvlJc w:val="left"/>
      <w:pPr>
        <w:ind w:left="4565" w:hanging="425"/>
      </w:pPr>
      <w:rPr>
        <w:rFonts w:hint="default"/>
        <w:lang w:val="de-DE" w:eastAsia="de-DE" w:bidi="de-DE"/>
      </w:rPr>
    </w:lvl>
    <w:lvl w:ilvl="3" w:tplc="B358B290">
      <w:numFmt w:val="bullet"/>
      <w:lvlText w:val="•"/>
      <w:lvlJc w:val="left"/>
      <w:pPr>
        <w:ind w:left="5157" w:hanging="425"/>
      </w:pPr>
      <w:rPr>
        <w:rFonts w:hint="default"/>
        <w:lang w:val="de-DE" w:eastAsia="de-DE" w:bidi="de-DE"/>
      </w:rPr>
    </w:lvl>
    <w:lvl w:ilvl="4" w:tplc="D1CCF83A">
      <w:numFmt w:val="bullet"/>
      <w:lvlText w:val="•"/>
      <w:lvlJc w:val="left"/>
      <w:pPr>
        <w:ind w:left="5750" w:hanging="425"/>
      </w:pPr>
      <w:rPr>
        <w:rFonts w:hint="default"/>
        <w:lang w:val="de-DE" w:eastAsia="de-DE" w:bidi="de-DE"/>
      </w:rPr>
    </w:lvl>
    <w:lvl w:ilvl="5" w:tplc="74CAFFB0">
      <w:numFmt w:val="bullet"/>
      <w:lvlText w:val="•"/>
      <w:lvlJc w:val="left"/>
      <w:pPr>
        <w:ind w:left="6343" w:hanging="425"/>
      </w:pPr>
      <w:rPr>
        <w:rFonts w:hint="default"/>
        <w:lang w:val="de-DE" w:eastAsia="de-DE" w:bidi="de-DE"/>
      </w:rPr>
    </w:lvl>
    <w:lvl w:ilvl="6" w:tplc="B2F87A7A">
      <w:numFmt w:val="bullet"/>
      <w:lvlText w:val="•"/>
      <w:lvlJc w:val="left"/>
      <w:pPr>
        <w:ind w:left="6935" w:hanging="425"/>
      </w:pPr>
      <w:rPr>
        <w:rFonts w:hint="default"/>
        <w:lang w:val="de-DE" w:eastAsia="de-DE" w:bidi="de-DE"/>
      </w:rPr>
    </w:lvl>
    <w:lvl w:ilvl="7" w:tplc="FEBAD3D6">
      <w:numFmt w:val="bullet"/>
      <w:lvlText w:val="•"/>
      <w:lvlJc w:val="left"/>
      <w:pPr>
        <w:ind w:left="7528" w:hanging="425"/>
      </w:pPr>
      <w:rPr>
        <w:rFonts w:hint="default"/>
        <w:lang w:val="de-DE" w:eastAsia="de-DE" w:bidi="de-DE"/>
      </w:rPr>
    </w:lvl>
    <w:lvl w:ilvl="8" w:tplc="668C9622">
      <w:numFmt w:val="bullet"/>
      <w:lvlText w:val="•"/>
      <w:lvlJc w:val="left"/>
      <w:pPr>
        <w:ind w:left="8121" w:hanging="425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92"/>
    <w:rsid w:val="00061E06"/>
    <w:rsid w:val="000E2A00"/>
    <w:rsid w:val="00193919"/>
    <w:rsid w:val="001A59C9"/>
    <w:rsid w:val="001C4A8B"/>
    <w:rsid w:val="002A70D8"/>
    <w:rsid w:val="002C03F2"/>
    <w:rsid w:val="00377969"/>
    <w:rsid w:val="004B4B3C"/>
    <w:rsid w:val="00511F92"/>
    <w:rsid w:val="006D61A8"/>
    <w:rsid w:val="00700BCA"/>
    <w:rsid w:val="0074697C"/>
    <w:rsid w:val="00756025"/>
    <w:rsid w:val="00856991"/>
    <w:rsid w:val="00875717"/>
    <w:rsid w:val="008907AE"/>
    <w:rsid w:val="009A00BF"/>
    <w:rsid w:val="00B86F16"/>
    <w:rsid w:val="00B8710A"/>
    <w:rsid w:val="00C2523B"/>
    <w:rsid w:val="00C96213"/>
    <w:rsid w:val="00CE0EA1"/>
    <w:rsid w:val="00D77B84"/>
    <w:rsid w:val="00DF116E"/>
    <w:rsid w:val="00F6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D557"/>
  <w15:docId w15:val="{1272BB77-A5CA-4658-8133-9CEB705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line="252" w:lineRule="exact"/>
      <w:ind w:left="3378" w:hanging="425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061E0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1E0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46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97C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746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97C"/>
    <w:rPr>
      <w:rFonts w:ascii="Times New Roman" w:eastAsia="Times New Roman" w:hAnsi="Times New Roman" w:cs="Times New Roman"/>
      <w:lang w:val="de-DE" w:eastAsia="de-DE" w:bidi="de-DE"/>
    </w:rPr>
  </w:style>
  <w:style w:type="character" w:customStyle="1" w:styleId="wbzude">
    <w:name w:val="wbzude"/>
    <w:basedOn w:val="Absatz-Standardschriftart"/>
    <w:rsid w:val="000E2A00"/>
  </w:style>
  <w:style w:type="paragraph" w:customStyle="1" w:styleId="Default">
    <w:name w:val="Default"/>
    <w:rsid w:val="006D61A8"/>
    <w:pPr>
      <w:widowControl/>
      <w:adjustRightInd w:val="0"/>
    </w:pPr>
    <w:rPr>
      <w:rFonts w:ascii="Calibri Light" w:hAnsi="Calibri Light" w:cs="Calibri Light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:%20michael.mueller@varico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Anwendungstechniker-Maschinenbau (m/w)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Anwendungstechniker-Maschinenbau (m/w)</dc:title>
  <dc:creator>VARICON-Stuttgart</dc:creator>
  <cp:lastModifiedBy>Michael Müller</cp:lastModifiedBy>
  <cp:revision>2</cp:revision>
  <dcterms:created xsi:type="dcterms:W3CDTF">2020-01-28T19:37:00Z</dcterms:created>
  <dcterms:modified xsi:type="dcterms:W3CDTF">2020-01-28T19:37:00Z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2019-05-13T00:00:00Z</vt:filetime>
  </property>
</Properties>
</file>